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250BA" w14:textId="77777777" w:rsidR="004A387C" w:rsidRPr="00AE5ACB" w:rsidRDefault="00000000">
      <w:pPr>
        <w:spacing w:after="120"/>
        <w:rPr>
          <w:rFonts w:ascii="Calibri" w:hAnsi="Calibri" w:cs="Calibri"/>
          <w:sz w:val="28"/>
          <w:szCs w:val="28"/>
          <w:lang w:val="nl-NL"/>
        </w:rPr>
      </w:pPr>
      <w:r w:rsidRPr="00AE5ACB">
        <w:rPr>
          <w:rFonts w:ascii="Calibri" w:hAnsi="Calibri" w:cs="Calibri"/>
          <w:b/>
          <w:sz w:val="28"/>
          <w:szCs w:val="28"/>
          <w:lang w:val="nl-NL"/>
        </w:rPr>
        <w:t>Bewijsstuk PDG – Bureau Lente: Basistraining Assessoren en Professioneel Beoordelen</w:t>
      </w:r>
    </w:p>
    <w:p w14:paraId="4C9FC9C9" w14:textId="77777777" w:rsidR="004A387C" w:rsidRPr="00AE5ACB" w:rsidRDefault="00000000">
      <w:pPr>
        <w:spacing w:after="240"/>
        <w:rPr>
          <w:rFonts w:ascii="Calibri" w:hAnsi="Calibri" w:cs="Calibri"/>
          <w:sz w:val="20"/>
          <w:szCs w:val="20"/>
          <w:lang w:val="nl-NL"/>
        </w:rPr>
      </w:pPr>
      <w:r w:rsidRPr="00AE5ACB">
        <w:rPr>
          <w:rFonts w:ascii="Calibri" w:hAnsi="Calibri" w:cs="Calibri"/>
          <w:color w:val="555555"/>
          <w:sz w:val="20"/>
          <w:szCs w:val="20"/>
          <w:lang w:val="nl-NL"/>
        </w:rPr>
        <w:t>Beroepstaken: BT1 – De docent draagt er zorg voor dat hij professioneel is en blijft | BT6 – De docent construeert, hanteert en evalueert beoordelingsinstrumenten</w:t>
      </w:r>
      <w:r w:rsidRPr="00AE5ACB">
        <w:rPr>
          <w:rFonts w:ascii="Calibri" w:hAnsi="Calibri" w:cs="Calibri"/>
          <w:color w:val="555555"/>
          <w:sz w:val="20"/>
          <w:szCs w:val="20"/>
          <w:lang w:val="nl-NL"/>
        </w:rPr>
        <w:br/>
        <w:t>Opleiding: Dierenartsassistent paraveterinair niveau 4 | Dierverzorging | Vonk Alkmaar</w:t>
      </w:r>
    </w:p>
    <w:p w14:paraId="290CF22C" w14:textId="77777777" w:rsidR="004A387C" w:rsidRPr="00AE5ACB" w:rsidRDefault="00000000">
      <w:pPr>
        <w:spacing w:after="160"/>
        <w:rPr>
          <w:rFonts w:ascii="Calibri" w:hAnsi="Calibri" w:cs="Calibri"/>
          <w:lang w:val="nl-NL"/>
        </w:rPr>
      </w:pPr>
      <w:r w:rsidRPr="00AE5ACB">
        <w:rPr>
          <w:rFonts w:ascii="Calibri" w:hAnsi="Calibri" w:cs="Calibri"/>
          <w:lang w:val="nl-NL"/>
        </w:rPr>
        <w:t>Dit bewijsstuk beschrijft mijn deelname aan de basistraining assessoren van Bureau Lente, gericht op het vergroten van mijn deskundigheid rondom examinering, beoordeling en kwaliteitsborging binnen het mbo.</w:t>
      </w:r>
    </w:p>
    <w:p w14:paraId="70B346C4" w14:textId="73CE2FD6" w:rsidR="004A387C" w:rsidRPr="00AE5ACB" w:rsidRDefault="00000000">
      <w:pPr>
        <w:spacing w:after="160"/>
        <w:rPr>
          <w:rFonts w:ascii="Calibri" w:hAnsi="Calibri" w:cs="Calibri"/>
          <w:lang w:val="nl-NL"/>
        </w:rPr>
      </w:pPr>
      <w:r w:rsidRPr="00AE5ACB">
        <w:rPr>
          <w:rFonts w:ascii="Calibri" w:hAnsi="Calibri" w:cs="Calibri"/>
          <w:lang w:val="nl-NL"/>
        </w:rPr>
        <w:t xml:space="preserve">Ik heb deelgenomen aan de basistraining assessoren en de bijbehorende </w:t>
      </w:r>
      <w:r w:rsidR="00AE5ACB" w:rsidRPr="00AE5ACB">
        <w:rPr>
          <w:rFonts w:ascii="Calibri" w:hAnsi="Calibri" w:cs="Calibri"/>
          <w:lang w:val="nl-NL"/>
        </w:rPr>
        <w:t>herhaling dag</w:t>
      </w:r>
      <w:r w:rsidRPr="00AE5ACB">
        <w:rPr>
          <w:rFonts w:ascii="Calibri" w:hAnsi="Calibri" w:cs="Calibri"/>
          <w:lang w:val="nl-NL"/>
        </w:rPr>
        <w:t xml:space="preserve"> van Bureau Lente. De training sloot direct aan op mijn werkzaamheden als beoordelaar bij </w:t>
      </w:r>
      <w:r w:rsidR="00AE5ACB" w:rsidRPr="00AE5ACB">
        <w:rPr>
          <w:rFonts w:ascii="Calibri" w:hAnsi="Calibri" w:cs="Calibri"/>
          <w:lang w:val="nl-NL"/>
        </w:rPr>
        <w:t>proeve</w:t>
      </w:r>
      <w:r w:rsidRPr="00AE5ACB">
        <w:rPr>
          <w:rFonts w:ascii="Calibri" w:hAnsi="Calibri" w:cs="Calibri"/>
          <w:lang w:val="nl-NL"/>
        </w:rPr>
        <w:t xml:space="preserve"> van bekwaamheid, beoordelingsgesprekken en examinering. Geerts en Van Kralingen (2025) omschrijven een proeve van bekwaamheid als een afsluitende toets in een realistische context, waarmee wordt vastgesteld of de kandidaat de beroepscompetenties in voldoende mate beheerst en geïntegreerd weet toe te passen. Dit is precies wat ik tijdens mijn afnames probeer te realiseren: een eerlijke beoordeling in een echte beroepssituatie.</w:t>
      </w:r>
    </w:p>
    <w:p w14:paraId="28AEC3AB" w14:textId="77777777" w:rsidR="004A387C" w:rsidRPr="00AE5ACB" w:rsidRDefault="00000000">
      <w:pPr>
        <w:spacing w:after="160"/>
        <w:rPr>
          <w:rFonts w:ascii="Calibri" w:hAnsi="Calibri" w:cs="Calibri"/>
          <w:lang w:val="nl-NL"/>
        </w:rPr>
      </w:pPr>
      <w:r w:rsidRPr="00AE5ACB">
        <w:rPr>
          <w:rFonts w:ascii="Calibri" w:hAnsi="Calibri" w:cs="Calibri"/>
          <w:lang w:val="nl-NL"/>
        </w:rPr>
        <w:t xml:space="preserve">Een belangrijk onderdeel van de training was het analyseren van exameninstrumenten binnen Totem. Instructies voor assessoren, beoordelingsformulieren, uitvoeringsplannen en de proeve zelf kwamen hierbij aan bod. Tijdens het onderdeel WACKER hebben wij geoefend met observeren, beoordelen en rapporteren. Centraal stond dat een assessor observeert zonder direct te interpreteren. Van Ast, De </w:t>
      </w:r>
      <w:proofErr w:type="spellStart"/>
      <w:r w:rsidRPr="00AE5ACB">
        <w:rPr>
          <w:rFonts w:ascii="Calibri" w:hAnsi="Calibri" w:cs="Calibri"/>
          <w:lang w:val="nl-NL"/>
        </w:rPr>
        <w:t>Loor</w:t>
      </w:r>
      <w:proofErr w:type="spellEnd"/>
      <w:r w:rsidRPr="00AE5ACB">
        <w:rPr>
          <w:rFonts w:ascii="Calibri" w:hAnsi="Calibri" w:cs="Calibri"/>
          <w:lang w:val="nl-NL"/>
        </w:rPr>
        <w:t xml:space="preserve"> en Spijkerboer (2024) beschrijven formatief handelen als een doorlopend proces van informatie verzamelen over waar studenten staan ten opzichte van de gestelde leerdoelen. Dit principe heb ik vertaald naar mijn rol als assessor: ik stel tijdens een proeve gerichte vragen om inzicht te krijgen in het denkproces van de student, niet alleen in het zichtbare handelen.</w:t>
      </w:r>
    </w:p>
    <w:p w14:paraId="53953157" w14:textId="77777777" w:rsidR="004A387C" w:rsidRPr="00AE5ACB" w:rsidRDefault="00000000">
      <w:pPr>
        <w:spacing w:after="160"/>
        <w:rPr>
          <w:rFonts w:ascii="Calibri" w:hAnsi="Calibri" w:cs="Calibri"/>
          <w:lang w:val="nl-NL"/>
        </w:rPr>
      </w:pPr>
      <w:r w:rsidRPr="00AE5ACB">
        <w:rPr>
          <w:rFonts w:ascii="Calibri" w:hAnsi="Calibri" w:cs="Calibri"/>
          <w:lang w:val="nl-NL"/>
        </w:rPr>
        <w:t>Met name het onderwerp objectiviteit sprak mij aan. Ik realiseerde mij hoe belangrijk het is om studenten te beoordelen op zichtbaar gedrag in het moment, los van eerdere ervaringen. Tegelijkertijd werd duidelijk dat volledige objectiviteit complex blijft en voortdurende zelfreflectie vraagt. De training heeft mij meer vertrouwen gegeven in mijn rol als assessor en onderstreepte voor mij het belang van blijvende professionalisering.</w:t>
      </w:r>
    </w:p>
    <w:p w14:paraId="2D6B5BD2" w14:textId="300AAA55" w:rsidR="004A387C" w:rsidRDefault="004A387C">
      <w:pPr>
        <w:spacing w:after="160"/>
      </w:pPr>
    </w:p>
    <w:sectPr w:rsidR="004A387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946812562">
    <w:abstractNumId w:val="8"/>
  </w:num>
  <w:num w:numId="2" w16cid:durableId="921914635">
    <w:abstractNumId w:val="6"/>
  </w:num>
  <w:num w:numId="3" w16cid:durableId="1073358658">
    <w:abstractNumId w:val="5"/>
  </w:num>
  <w:num w:numId="4" w16cid:durableId="1801529912">
    <w:abstractNumId w:val="4"/>
  </w:num>
  <w:num w:numId="5" w16cid:durableId="1983583227">
    <w:abstractNumId w:val="7"/>
  </w:num>
  <w:num w:numId="6" w16cid:durableId="100344448">
    <w:abstractNumId w:val="3"/>
  </w:num>
  <w:num w:numId="7" w16cid:durableId="523519258">
    <w:abstractNumId w:val="2"/>
  </w:num>
  <w:num w:numId="8" w16cid:durableId="738556431">
    <w:abstractNumId w:val="1"/>
  </w:num>
  <w:num w:numId="9" w16cid:durableId="2142723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A387C"/>
    <w:rsid w:val="00AA1D8D"/>
    <w:rsid w:val="00AE5ACB"/>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2026-08-07T12:29:00Z</dcterms:modified>
  <cp:category/>
</cp:coreProperties>
</file>