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A6C41" w14:textId="77777777" w:rsidR="00481E20" w:rsidRPr="001E2FD5" w:rsidRDefault="00214F6E">
      <w:pPr>
        <w:spacing w:after="120"/>
        <w:rPr>
          <w:rFonts w:asciiTheme="majorHAnsi" w:hAnsiTheme="majorHAnsi" w:cstheme="majorHAnsi"/>
          <w:sz w:val="28"/>
          <w:szCs w:val="28"/>
          <w:lang w:val="nl-NL"/>
        </w:rPr>
      </w:pPr>
      <w:r w:rsidRPr="001E2FD5">
        <w:rPr>
          <w:rFonts w:asciiTheme="majorHAnsi" w:hAnsiTheme="majorHAnsi" w:cstheme="majorHAnsi"/>
          <w:b/>
          <w:sz w:val="28"/>
          <w:szCs w:val="28"/>
          <w:lang w:val="nl-NL"/>
        </w:rPr>
        <w:t>Bewijsstuk PDG – Intervisie bijeenkomst 3</w:t>
      </w:r>
    </w:p>
    <w:p w14:paraId="4797E4C3" w14:textId="77777777" w:rsidR="00481E20" w:rsidRPr="001E2FD5" w:rsidRDefault="00214F6E">
      <w:pPr>
        <w:spacing w:after="240"/>
        <w:rPr>
          <w:rFonts w:asciiTheme="majorHAnsi" w:hAnsiTheme="majorHAnsi" w:cstheme="majorHAnsi"/>
          <w:sz w:val="20"/>
          <w:szCs w:val="20"/>
          <w:lang w:val="nl-NL"/>
        </w:rPr>
      </w:pPr>
      <w:r w:rsidRPr="001E2FD5">
        <w:rPr>
          <w:rFonts w:asciiTheme="majorHAnsi" w:hAnsiTheme="majorHAnsi" w:cstheme="majorHAnsi"/>
          <w:color w:val="555555"/>
          <w:sz w:val="20"/>
          <w:szCs w:val="20"/>
          <w:lang w:val="nl-NL"/>
        </w:rPr>
        <w:t>Beroepstaak: BT1 – De docent draagt er zorg voor dat hij professioneel is en blijft</w:t>
      </w:r>
      <w:r w:rsidRPr="001E2FD5">
        <w:rPr>
          <w:rFonts w:asciiTheme="majorHAnsi" w:hAnsiTheme="majorHAnsi" w:cstheme="majorHAnsi"/>
          <w:color w:val="555555"/>
          <w:sz w:val="20"/>
          <w:szCs w:val="20"/>
          <w:lang w:val="nl-NL"/>
        </w:rPr>
        <w:br/>
        <w:t>Opleiding: PDG-traject | Datum: 27 januari 2026 | Vonk Alkmaar</w:t>
      </w:r>
    </w:p>
    <w:p w14:paraId="292FDCF1" w14:textId="77777777" w:rsidR="00481E20" w:rsidRPr="001E2FD5" w:rsidRDefault="00214F6E">
      <w:pPr>
        <w:spacing w:after="160"/>
        <w:rPr>
          <w:rFonts w:asciiTheme="majorHAnsi" w:hAnsiTheme="majorHAnsi" w:cstheme="majorHAnsi"/>
          <w:lang w:val="nl-NL"/>
        </w:rPr>
      </w:pPr>
      <w:r w:rsidRPr="001E2FD5">
        <w:rPr>
          <w:rFonts w:asciiTheme="majorHAnsi" w:hAnsiTheme="majorHAnsi" w:cstheme="majorHAnsi"/>
          <w:lang w:val="nl-NL"/>
        </w:rPr>
        <w:t>Dit bewijsstuk beschrijft de derde intervisiebijeenkomst op 27 januari 2026. Het toont hoe ik omga met mijn positie als startende docent binnen een groter team.</w:t>
      </w:r>
    </w:p>
    <w:p w14:paraId="2C3BC3B2" w14:textId="7A4375CA" w:rsidR="00481E20" w:rsidRPr="001E2FD5" w:rsidRDefault="00214F6E">
      <w:pPr>
        <w:spacing w:after="160"/>
        <w:rPr>
          <w:rFonts w:asciiTheme="majorHAnsi" w:hAnsiTheme="majorHAnsi" w:cstheme="majorHAnsi"/>
          <w:lang w:val="nl-NL"/>
        </w:rPr>
      </w:pPr>
      <w:r w:rsidRPr="001E2FD5">
        <w:rPr>
          <w:rFonts w:asciiTheme="majorHAnsi" w:hAnsiTheme="majorHAnsi" w:cstheme="majorHAnsi"/>
          <w:lang w:val="nl-NL"/>
        </w:rPr>
        <w:t xml:space="preserve">Deze bijeenkomst stond in het teken van onderwijsontwikkeling binnen Visie. Een collega ervoer dat haar inbreng bij </w:t>
      </w:r>
      <w:r w:rsidR="001E2FD5" w:rsidRPr="001E2FD5">
        <w:rPr>
          <w:rFonts w:asciiTheme="majorHAnsi" w:hAnsiTheme="majorHAnsi" w:cstheme="majorHAnsi"/>
          <w:lang w:val="nl-NL"/>
        </w:rPr>
        <w:t>team overleggen</w:t>
      </w:r>
      <w:r w:rsidRPr="001E2FD5">
        <w:rPr>
          <w:rFonts w:asciiTheme="majorHAnsi" w:hAnsiTheme="majorHAnsi" w:cstheme="majorHAnsi"/>
          <w:lang w:val="nl-NL"/>
        </w:rPr>
        <w:t xml:space="preserve"> ondersneeuwde doordat ervaren collega’s dominant aanwezig waren. Dit herkende ik en ik kon hierin ondersteunen. De adviezen waren praktisch: ideeën vooraf op papier zetten, kleinere momenten zoeken om inbreng bespreekbaar te maken en vertrouwen houden in de eigen kennis.</w:t>
      </w:r>
    </w:p>
    <w:p w14:paraId="0BCF5BB5" w14:textId="7C4647AF" w:rsidR="00481E20" w:rsidRPr="001E2FD5" w:rsidRDefault="00214F6E">
      <w:pPr>
        <w:spacing w:after="160"/>
        <w:rPr>
          <w:rFonts w:asciiTheme="majorHAnsi" w:hAnsiTheme="majorHAnsi" w:cstheme="majorHAnsi"/>
          <w:lang w:val="nl-NL"/>
        </w:rPr>
      </w:pPr>
      <w:r w:rsidRPr="001E2FD5">
        <w:rPr>
          <w:rFonts w:asciiTheme="majorHAnsi" w:hAnsiTheme="majorHAnsi" w:cstheme="majorHAnsi"/>
          <w:lang w:val="nl-NL"/>
        </w:rPr>
        <w:t xml:space="preserve">Geerts en Van Kralingen (2025) beschrijven de </w:t>
      </w:r>
      <w:r w:rsidR="001E2FD5" w:rsidRPr="001E2FD5">
        <w:rPr>
          <w:rFonts w:asciiTheme="majorHAnsi" w:hAnsiTheme="majorHAnsi" w:cstheme="majorHAnsi"/>
          <w:lang w:val="nl-NL"/>
        </w:rPr>
        <w:t>onderzoek cyclus</w:t>
      </w:r>
      <w:r w:rsidRPr="001E2FD5">
        <w:rPr>
          <w:rFonts w:asciiTheme="majorHAnsi" w:hAnsiTheme="majorHAnsi" w:cstheme="majorHAnsi"/>
          <w:lang w:val="nl-NL"/>
        </w:rPr>
        <w:t xml:space="preserve"> (figuur 12.4) als een manier om als docent te leren: je handelt, verzamelt gegevens, analyseert en formuleert een vraag voor verbetering. De situatie van mijn collega was precies dat: zij ervaarde iets, analyseerde het in intervisie en maakte een plan om het anders aan te pakken. De bijeenkomst bevestigde dat de frisse blik van startende docenten waardevol is binnen grote onderwijsontwikkelingen.</w:t>
      </w:r>
    </w:p>
    <w:p w14:paraId="2CFDF2A4" w14:textId="77777777" w:rsidR="00481E20" w:rsidRPr="001E2FD5" w:rsidRDefault="00214F6E">
      <w:pPr>
        <w:spacing w:after="160"/>
        <w:rPr>
          <w:rFonts w:asciiTheme="majorHAnsi" w:hAnsiTheme="majorHAnsi" w:cstheme="majorHAnsi"/>
          <w:lang w:val="nl-NL"/>
        </w:rPr>
      </w:pPr>
      <w:r w:rsidRPr="001E2FD5">
        <w:rPr>
          <w:rFonts w:asciiTheme="majorHAnsi" w:hAnsiTheme="majorHAnsi" w:cstheme="majorHAnsi"/>
          <w:lang w:val="nl-NL"/>
        </w:rPr>
        <w:t>Geerts en Van Kralingen (2025) beschrijven ook professionele identiteit als het vermogen om antwoord te geven op de vraag wat je wilt betekenen voor anderen. Voor startende docenten is het juist waardevol om die eigen stem te bewaken, ook wanneer dat in een team met meer ervaren collega’s niet vanzelf gaat.</w:t>
      </w:r>
    </w:p>
    <w:p w14:paraId="1A17FBAE" w14:textId="5FA51085" w:rsidR="00481E20" w:rsidRDefault="00481E20">
      <w:pPr>
        <w:spacing w:after="160"/>
      </w:pPr>
    </w:p>
    <w:sectPr w:rsidR="00481E2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95919928">
    <w:abstractNumId w:val="8"/>
  </w:num>
  <w:num w:numId="2" w16cid:durableId="823857596">
    <w:abstractNumId w:val="6"/>
  </w:num>
  <w:num w:numId="3" w16cid:durableId="2011637353">
    <w:abstractNumId w:val="5"/>
  </w:num>
  <w:num w:numId="4" w16cid:durableId="612245579">
    <w:abstractNumId w:val="4"/>
  </w:num>
  <w:num w:numId="5" w16cid:durableId="836187248">
    <w:abstractNumId w:val="7"/>
  </w:num>
  <w:num w:numId="6" w16cid:durableId="1537113644">
    <w:abstractNumId w:val="3"/>
  </w:num>
  <w:num w:numId="7" w16cid:durableId="2061318951">
    <w:abstractNumId w:val="2"/>
  </w:num>
  <w:num w:numId="8" w16cid:durableId="680354707">
    <w:abstractNumId w:val="1"/>
  </w:num>
  <w:num w:numId="9" w16cid:durableId="6248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2FD5"/>
    <w:rsid w:val="00214F6E"/>
    <w:rsid w:val="0029639D"/>
    <w:rsid w:val="00326F90"/>
    <w:rsid w:val="00481E20"/>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2026-08-07T12:32:00Z</dcterms:modified>
  <cp:category/>
</cp:coreProperties>
</file>