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E450" w14:textId="77777777" w:rsidR="001863E5" w:rsidRPr="00FB27B2" w:rsidRDefault="00721944">
      <w:pPr>
        <w:spacing w:after="120"/>
        <w:rPr>
          <w:rFonts w:ascii="Calibri" w:hAnsi="Calibri" w:cs="Calibri"/>
          <w:lang w:val="nl-NL"/>
        </w:rPr>
      </w:pPr>
      <w:r w:rsidRPr="00FB27B2">
        <w:rPr>
          <w:rFonts w:ascii="Calibri" w:hAnsi="Calibri" w:cs="Calibri"/>
          <w:b/>
          <w:sz w:val="28"/>
          <w:lang w:val="nl-NL"/>
        </w:rPr>
        <w:t>Bewijsstuk PDG – Afname proeve keuzedeel Diergedrag, Dierenwelzijn en Ethiek</w:t>
      </w:r>
    </w:p>
    <w:p w14:paraId="61A89432" w14:textId="77777777" w:rsidR="001863E5" w:rsidRPr="00FB27B2" w:rsidRDefault="00721944">
      <w:pPr>
        <w:spacing w:after="240"/>
        <w:rPr>
          <w:rFonts w:ascii="Calibri" w:hAnsi="Calibri" w:cs="Calibri"/>
          <w:sz w:val="24"/>
          <w:szCs w:val="24"/>
          <w:lang w:val="nl-NL"/>
        </w:rPr>
      </w:pPr>
      <w:r w:rsidRPr="00FB27B2">
        <w:rPr>
          <w:rFonts w:ascii="Calibri" w:hAnsi="Calibri" w:cs="Calibri"/>
          <w:color w:val="555555"/>
          <w:sz w:val="20"/>
          <w:szCs w:val="24"/>
          <w:lang w:val="nl-NL"/>
        </w:rPr>
        <w:t>Beroepstaken: BT3 – De docent voert een onderwijsprogramma uit | BT6 – De docent construeert, hanteert en evalueert beoordelingsinstrumenten</w:t>
      </w:r>
      <w:r w:rsidRPr="00FB27B2">
        <w:rPr>
          <w:rFonts w:ascii="Calibri" w:hAnsi="Calibri" w:cs="Calibri"/>
          <w:color w:val="555555"/>
          <w:sz w:val="20"/>
          <w:szCs w:val="24"/>
          <w:lang w:val="nl-NL"/>
        </w:rPr>
        <w:br/>
        <w:t>Opleiding: Dierverzorging | Vonk Alkmaar</w:t>
      </w:r>
    </w:p>
    <w:p w14:paraId="1B4A38C7" w14:textId="77777777" w:rsidR="001863E5" w:rsidRPr="00FB27B2" w:rsidRDefault="00721944">
      <w:pPr>
        <w:spacing w:after="160"/>
        <w:rPr>
          <w:rFonts w:ascii="Calibri" w:hAnsi="Calibri" w:cs="Calibri"/>
          <w:lang w:val="nl-NL"/>
        </w:rPr>
      </w:pPr>
      <w:r w:rsidRPr="00FB27B2">
        <w:rPr>
          <w:rFonts w:ascii="Calibri" w:hAnsi="Calibri" w:cs="Calibri"/>
          <w:lang w:val="nl-NL"/>
        </w:rPr>
        <w:t>Dit bewijsstuk beschrijft mijn rol bij de afname van de proeve van bekwaamheid binnen het keuzedeel Verdieping diergedrag, dierenwelzijn en ethiek. Het toont hoe ik functioneer als beoordelaar en welke leerpunten dit heeft opgeleverd.</w:t>
      </w:r>
    </w:p>
    <w:p w14:paraId="0970F261" w14:textId="77777777" w:rsidR="001863E5" w:rsidRPr="00FB27B2" w:rsidRDefault="00721944">
      <w:pPr>
        <w:spacing w:after="160"/>
        <w:rPr>
          <w:rFonts w:ascii="Calibri" w:hAnsi="Calibri" w:cs="Calibri"/>
          <w:lang w:val="nl-NL"/>
        </w:rPr>
      </w:pPr>
      <w:r w:rsidRPr="00FB27B2">
        <w:rPr>
          <w:rFonts w:ascii="Calibri" w:hAnsi="Calibri" w:cs="Calibri"/>
          <w:lang w:val="nl-NL"/>
        </w:rPr>
        <w:t>Samen met een collega heb ik een deel van de proeve van bekwaamheid afgenomen. De proeve bestond uit een praktijkgedeelte en een examengesprek. Studenten presenteerden vier uitgewerkte opdrachten via een PowerPoint. Geerts en Van Kralingen (2025) omschrijven een proeve van bekwaamheid als een afsluitende toets in een realistische context, waarmee wordt vastgesteld of de kandidaat de beroepscompetenties in voldoende mate beheerst en geïntegreerd weet toe te passen. Dit was precies de insteek van deze proeve:</w:t>
      </w:r>
      <w:r w:rsidRPr="00FB27B2">
        <w:rPr>
          <w:rFonts w:ascii="Calibri" w:hAnsi="Calibri" w:cs="Calibri"/>
          <w:lang w:val="nl-NL"/>
        </w:rPr>
        <w:t xml:space="preserve"> niet alleen kennis toetsen maar ook het vermogen om die kennis te verbinden aan een praktijksituatie.</w:t>
      </w:r>
    </w:p>
    <w:p w14:paraId="4D0F1CAC" w14:textId="77777777" w:rsidR="001863E5" w:rsidRPr="00FB27B2" w:rsidRDefault="00721944">
      <w:pPr>
        <w:spacing w:after="160"/>
        <w:rPr>
          <w:rFonts w:ascii="Calibri" w:hAnsi="Calibri" w:cs="Calibri"/>
          <w:lang w:val="nl-NL"/>
        </w:rPr>
      </w:pPr>
      <w:r w:rsidRPr="00FB27B2">
        <w:rPr>
          <w:rFonts w:ascii="Calibri" w:hAnsi="Calibri" w:cs="Calibri"/>
          <w:lang w:val="nl-NL"/>
        </w:rPr>
        <w:t xml:space="preserve">Bij de beoordeling letten wij op inhoudelijke kennis, onderbouwing, inzicht, presentatievaardigheden en structuur. In twee gevallen is een onvoldoende toegekend omdat samenhang, een duidelijk standpunt en een concreet verbeterplan ontbraken. Bij een van deze studenten ontstond na afloop een gesprek waarin hij aangaf zich niet eerlijk beoordeeld te voelen. In mijn terugkoppeling heb ik benoemd dat hij doorgaans goed werk levert, maar dat dit product niet voldeed aan de eisen. Van Ast, De </w:t>
      </w:r>
      <w:proofErr w:type="spellStart"/>
      <w:r w:rsidRPr="00FB27B2">
        <w:rPr>
          <w:rFonts w:ascii="Calibri" w:hAnsi="Calibri" w:cs="Calibri"/>
          <w:lang w:val="nl-NL"/>
        </w:rPr>
        <w:t>Loor</w:t>
      </w:r>
      <w:proofErr w:type="spellEnd"/>
      <w:r w:rsidRPr="00FB27B2">
        <w:rPr>
          <w:rFonts w:ascii="Calibri" w:hAnsi="Calibri" w:cs="Calibri"/>
          <w:lang w:val="nl-NL"/>
        </w:rPr>
        <w:t xml:space="preserve"> en Spijkerboer (2024) beschrijven dat goede feedback gericht is op wat de student goed heeft gedaan én op wat er ontbreekt, gekoppeld aan de criteria. In mijn reflectie realiseer ik mij dat het benoemen van eerdere prestaties tijdens een </w:t>
      </w:r>
      <w:proofErr w:type="spellStart"/>
      <w:r w:rsidRPr="00FB27B2">
        <w:rPr>
          <w:rFonts w:ascii="Calibri" w:hAnsi="Calibri" w:cs="Calibri"/>
          <w:lang w:val="nl-NL"/>
        </w:rPr>
        <w:t>summatief</w:t>
      </w:r>
      <w:proofErr w:type="spellEnd"/>
      <w:r w:rsidRPr="00FB27B2">
        <w:rPr>
          <w:rFonts w:ascii="Calibri" w:hAnsi="Calibri" w:cs="Calibri"/>
          <w:lang w:val="nl-NL"/>
        </w:rPr>
        <w:t xml:space="preserve"> moment verwarrend kan werken en dat feedback altijd gekoppeld moet zijn aan het werk dat op dat moment voorligt.</w:t>
      </w:r>
    </w:p>
    <w:p w14:paraId="57CBDD7B" w14:textId="77777777" w:rsidR="001863E5" w:rsidRPr="00FB27B2" w:rsidRDefault="00721944">
      <w:pPr>
        <w:spacing w:after="160"/>
        <w:rPr>
          <w:rFonts w:ascii="Calibri" w:hAnsi="Calibri" w:cs="Calibri"/>
          <w:lang w:val="nl-NL"/>
        </w:rPr>
      </w:pPr>
      <w:r w:rsidRPr="00FB27B2">
        <w:rPr>
          <w:rFonts w:ascii="Calibri" w:hAnsi="Calibri" w:cs="Calibri"/>
          <w:lang w:val="nl-NL"/>
        </w:rPr>
        <w:t>Deze situatie heeft mij bewust gemaakt van het belang van objectief en transparant beoordelen. Ik neem als leerpunten mee: feedback altijd koppelen aan de beoordelingscriteria, concreet benoemen wat er ontbreekt en neutrale communicatie inzetten. Betrouwbaarheid en transparantie in beoordeling zijn essentieel voor een eerlijk en navolgbaar oordeel.</w:t>
      </w:r>
    </w:p>
    <w:p w14:paraId="36AC2B09" w14:textId="2821AA2F" w:rsidR="001863E5" w:rsidRDefault="001863E5">
      <w:pPr>
        <w:spacing w:after="160"/>
      </w:pPr>
    </w:p>
    <w:sectPr w:rsidR="001863E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622931499">
    <w:abstractNumId w:val="8"/>
  </w:num>
  <w:num w:numId="2" w16cid:durableId="1443378162">
    <w:abstractNumId w:val="6"/>
  </w:num>
  <w:num w:numId="3" w16cid:durableId="1615558445">
    <w:abstractNumId w:val="5"/>
  </w:num>
  <w:num w:numId="4" w16cid:durableId="1859930410">
    <w:abstractNumId w:val="4"/>
  </w:num>
  <w:num w:numId="5" w16cid:durableId="56980512">
    <w:abstractNumId w:val="7"/>
  </w:num>
  <w:num w:numId="6" w16cid:durableId="96146927">
    <w:abstractNumId w:val="3"/>
  </w:num>
  <w:num w:numId="7" w16cid:durableId="84157191">
    <w:abstractNumId w:val="2"/>
  </w:num>
  <w:num w:numId="8" w16cid:durableId="990447756">
    <w:abstractNumId w:val="1"/>
  </w:num>
  <w:num w:numId="9" w16cid:durableId="209919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63E5"/>
    <w:rsid w:val="0029639D"/>
    <w:rsid w:val="00326F90"/>
    <w:rsid w:val="00721944"/>
    <w:rsid w:val="00AA1D8D"/>
    <w:rsid w:val="00B47730"/>
    <w:rsid w:val="00CB0664"/>
    <w:rsid w:val="00EB0081"/>
    <w:rsid w:val="00FB27B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2026-08-07T12:37:00Z</dcterms:modified>
  <cp:category/>
</cp:coreProperties>
</file>