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06175" w14:textId="77777777" w:rsidR="00305675" w:rsidRPr="00244901" w:rsidRDefault="00303962">
      <w:pPr>
        <w:spacing w:after="120"/>
        <w:rPr>
          <w:rFonts w:ascii="Calibri" w:hAnsi="Calibri" w:cs="Calibri"/>
          <w:lang w:val="nl-NL"/>
        </w:rPr>
      </w:pPr>
      <w:r w:rsidRPr="00244901">
        <w:rPr>
          <w:rFonts w:ascii="Calibri" w:hAnsi="Calibri" w:cs="Calibri"/>
          <w:b/>
          <w:sz w:val="28"/>
          <w:lang w:val="nl-NL"/>
        </w:rPr>
        <w:t>Bewijsstuk PDG – Intervisie bijeenkomst 2</w:t>
      </w:r>
    </w:p>
    <w:p w14:paraId="0E47C389" w14:textId="77777777" w:rsidR="00305675" w:rsidRPr="00244901" w:rsidRDefault="00303962">
      <w:pPr>
        <w:spacing w:after="240"/>
        <w:rPr>
          <w:rFonts w:ascii="Calibri" w:hAnsi="Calibri" w:cs="Calibri"/>
          <w:sz w:val="24"/>
          <w:szCs w:val="24"/>
          <w:lang w:val="nl-NL"/>
        </w:rPr>
      </w:pPr>
      <w:r w:rsidRPr="00244901">
        <w:rPr>
          <w:rFonts w:ascii="Calibri" w:hAnsi="Calibri" w:cs="Calibri"/>
          <w:color w:val="555555"/>
          <w:sz w:val="20"/>
          <w:szCs w:val="24"/>
          <w:lang w:val="nl-NL"/>
        </w:rPr>
        <w:t>Beroepstaak: BT1 – De docent draagt er zorg voor dat hij professioneel is en blijft</w:t>
      </w:r>
      <w:r w:rsidRPr="00244901">
        <w:rPr>
          <w:rFonts w:ascii="Calibri" w:hAnsi="Calibri" w:cs="Calibri"/>
          <w:color w:val="555555"/>
          <w:sz w:val="20"/>
          <w:szCs w:val="24"/>
          <w:lang w:val="nl-NL"/>
        </w:rPr>
        <w:br/>
        <w:t>Opleiding: PDG-traject | Datum: 2 december 2025 | Vonk Alkmaar</w:t>
      </w:r>
    </w:p>
    <w:p w14:paraId="72252653" w14:textId="77777777" w:rsidR="00305675" w:rsidRPr="00244901" w:rsidRDefault="00303962">
      <w:pPr>
        <w:spacing w:after="160"/>
        <w:rPr>
          <w:rFonts w:ascii="Calibri" w:hAnsi="Calibri" w:cs="Calibri"/>
          <w:lang w:val="nl-NL"/>
        </w:rPr>
      </w:pPr>
      <w:r w:rsidRPr="00244901">
        <w:rPr>
          <w:rFonts w:ascii="Calibri" w:hAnsi="Calibri" w:cs="Calibri"/>
          <w:lang w:val="nl-NL"/>
        </w:rPr>
        <w:t>Dit bewijsstuk beschrijft de tweede intervisiebijeenkomst op 2 december 2025. Het toont hoe ik leer van de situaties van collega’s en herkenbare thema’s koppel aan mijn eigen handelen.</w:t>
      </w:r>
    </w:p>
    <w:p w14:paraId="163C29E7" w14:textId="77777777" w:rsidR="00305675" w:rsidRPr="00244901" w:rsidRDefault="00303962">
      <w:pPr>
        <w:spacing w:after="160"/>
        <w:rPr>
          <w:rFonts w:ascii="Calibri" w:hAnsi="Calibri" w:cs="Calibri"/>
          <w:lang w:val="nl-NL"/>
        </w:rPr>
      </w:pPr>
      <w:r w:rsidRPr="00244901">
        <w:rPr>
          <w:rFonts w:ascii="Calibri" w:hAnsi="Calibri" w:cs="Calibri"/>
          <w:lang w:val="nl-NL"/>
        </w:rPr>
        <w:t>Drie casussen werden ingebracht. Een startende docent worstelde met het gevoel het werk van een collega te overschrijven door lesmateriaal aan te passen. Een tweede collega had moeite met zijn plek als vakdocent. Een derde collega bracht een casus in over een studente met een moeilijke achtergrond die een onveilig klimaat in de klas veroorzaakte. Dit herkende ik direct.</w:t>
      </w:r>
    </w:p>
    <w:p w14:paraId="1D203E30" w14:textId="77777777" w:rsidR="00305675" w:rsidRPr="00244901" w:rsidRDefault="00303962">
      <w:pPr>
        <w:spacing w:after="160"/>
        <w:rPr>
          <w:rFonts w:ascii="Calibri" w:hAnsi="Calibri" w:cs="Calibri"/>
          <w:lang w:val="nl-NL"/>
        </w:rPr>
      </w:pPr>
      <w:r w:rsidRPr="00244901">
        <w:rPr>
          <w:rFonts w:ascii="Calibri" w:hAnsi="Calibri" w:cs="Calibri"/>
          <w:lang w:val="nl-NL"/>
        </w:rPr>
        <w:t>Onstenk (2023) stelt dat alleen in een veilige en vertrouwde leeromgeving een student ingaat op aangeboden uitdagingen en zich verder ontwikkelt. Het advies van de coach was om de studente niet persoonlijk aan te spreken maar via de groep te communiceren over gewenst gedrag. Dit was voor mij een bruikbaar inzicht: door de groep als geheel aan te spreken, voorkom je dat één student wordt uitgelicht en bescherm je tegelijkertijd het pedagogisch klimaat voor iedereen.</w:t>
      </w:r>
    </w:p>
    <w:p w14:paraId="78FE84E9" w14:textId="77777777" w:rsidR="00305675" w:rsidRPr="00244901" w:rsidRDefault="00303962">
      <w:pPr>
        <w:spacing w:after="160"/>
        <w:rPr>
          <w:rFonts w:ascii="Calibri" w:hAnsi="Calibri" w:cs="Calibri"/>
          <w:lang w:val="nl-NL"/>
        </w:rPr>
      </w:pPr>
      <w:r w:rsidRPr="00244901">
        <w:rPr>
          <w:rFonts w:ascii="Calibri" w:hAnsi="Calibri" w:cs="Calibri"/>
          <w:lang w:val="nl-NL"/>
        </w:rPr>
        <w:t xml:space="preserve">Geerts en Van Kralingen (2025) beschrijven de groepsvormingsfasen van </w:t>
      </w:r>
      <w:proofErr w:type="spellStart"/>
      <w:r w:rsidRPr="00244901">
        <w:rPr>
          <w:rFonts w:ascii="Calibri" w:hAnsi="Calibri" w:cs="Calibri"/>
          <w:lang w:val="nl-NL"/>
        </w:rPr>
        <w:t>Tuckmann</w:t>
      </w:r>
      <w:proofErr w:type="spellEnd"/>
      <w:r w:rsidRPr="00244901">
        <w:rPr>
          <w:rFonts w:ascii="Calibri" w:hAnsi="Calibri" w:cs="Calibri"/>
          <w:lang w:val="nl-NL"/>
        </w:rPr>
        <w:t xml:space="preserve">, waarbij de </w:t>
      </w:r>
      <w:proofErr w:type="spellStart"/>
      <w:r w:rsidRPr="00244901">
        <w:rPr>
          <w:rFonts w:ascii="Calibri" w:hAnsi="Calibri" w:cs="Calibri"/>
          <w:lang w:val="nl-NL"/>
        </w:rPr>
        <w:t>storming</w:t>
      </w:r>
      <w:proofErr w:type="spellEnd"/>
      <w:r w:rsidRPr="00244901">
        <w:rPr>
          <w:rFonts w:ascii="Calibri" w:hAnsi="Calibri" w:cs="Calibri"/>
          <w:lang w:val="nl-NL"/>
        </w:rPr>
        <w:t>-fase gepaard gaat met wrijving en positionering. De situatie die mijn collega beschreef herkende ik als een uitvergroting van die fase. Dit inzicht hielp mij om de situatie beter te begrijpen en te adviseren.</w:t>
      </w:r>
    </w:p>
    <w:p w14:paraId="719814AB" w14:textId="0FB9DC4E" w:rsidR="00305675" w:rsidRDefault="00305675">
      <w:pPr>
        <w:spacing w:after="160"/>
      </w:pPr>
    </w:p>
    <w:sectPr w:rsidR="0030567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342077189">
    <w:abstractNumId w:val="8"/>
  </w:num>
  <w:num w:numId="2" w16cid:durableId="839274760">
    <w:abstractNumId w:val="6"/>
  </w:num>
  <w:num w:numId="3" w16cid:durableId="643045592">
    <w:abstractNumId w:val="5"/>
  </w:num>
  <w:num w:numId="4" w16cid:durableId="1432042331">
    <w:abstractNumId w:val="4"/>
  </w:num>
  <w:num w:numId="5" w16cid:durableId="261883910">
    <w:abstractNumId w:val="7"/>
  </w:num>
  <w:num w:numId="6" w16cid:durableId="424545742">
    <w:abstractNumId w:val="3"/>
  </w:num>
  <w:num w:numId="7" w16cid:durableId="1223561499">
    <w:abstractNumId w:val="2"/>
  </w:num>
  <w:num w:numId="8" w16cid:durableId="425351266">
    <w:abstractNumId w:val="1"/>
  </w:num>
  <w:num w:numId="9" w16cid:durableId="990452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44901"/>
    <w:rsid w:val="0029639D"/>
    <w:rsid w:val="00303962"/>
    <w:rsid w:val="00305675"/>
    <w:rsid w:val="00326F90"/>
    <w:rsid w:val="00AA1D8D"/>
    <w:rsid w:val="00B47730"/>
    <w:rsid w:val="00CB0664"/>
    <w:rsid w:val="00EB00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2B613F"/>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1293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2</cp:revision>
  <dcterms:created xsi:type="dcterms:W3CDTF">2026-08-07T12:48:00Z</dcterms:created>
  <dcterms:modified xsi:type="dcterms:W3CDTF">2026-08-07T12:48:00Z</dcterms:modified>
  <cp:category/>
</cp:coreProperties>
</file>