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3AE38" w14:textId="77777777" w:rsidR="00A43E59" w:rsidRPr="001E3240" w:rsidRDefault="00000000">
      <w:pPr>
        <w:spacing w:after="120"/>
        <w:rPr>
          <w:rFonts w:ascii="Calibri" w:hAnsi="Calibri" w:cs="Calibri"/>
          <w:lang w:val="nl-NL"/>
        </w:rPr>
      </w:pPr>
      <w:r w:rsidRPr="001E3240">
        <w:rPr>
          <w:rFonts w:ascii="Calibri" w:hAnsi="Calibri" w:cs="Calibri"/>
          <w:b/>
          <w:sz w:val="28"/>
          <w:lang w:val="nl-NL"/>
        </w:rPr>
        <w:t>Bewijsstukken PDG – Burgerschap, Klassenmanagement en Feedbackmoment</w:t>
      </w:r>
    </w:p>
    <w:p w14:paraId="4C2F57EF" w14:textId="77777777" w:rsidR="00A43E59" w:rsidRPr="001E3240" w:rsidRDefault="00000000">
      <w:pPr>
        <w:spacing w:after="240"/>
        <w:rPr>
          <w:rFonts w:ascii="Calibri" w:hAnsi="Calibri" w:cs="Calibri"/>
          <w:sz w:val="24"/>
          <w:szCs w:val="24"/>
          <w:lang w:val="nl-NL"/>
        </w:rPr>
      </w:pPr>
      <w:r w:rsidRPr="001E3240">
        <w:rPr>
          <w:rFonts w:ascii="Calibri" w:hAnsi="Calibri" w:cs="Calibri"/>
          <w:color w:val="555555"/>
          <w:sz w:val="20"/>
          <w:szCs w:val="24"/>
          <w:lang w:val="nl-NL"/>
        </w:rPr>
        <w:t>Beroepstaken: BT1 – De docent draagt er zorg voor dat hij professioneel is en blijft | BT3 – De docent voert een onderwijsprogramma uit</w:t>
      </w:r>
      <w:r w:rsidRPr="001E3240">
        <w:rPr>
          <w:rFonts w:ascii="Calibri" w:hAnsi="Calibri" w:cs="Calibri"/>
          <w:color w:val="555555"/>
          <w:sz w:val="20"/>
          <w:szCs w:val="24"/>
          <w:lang w:val="nl-NL"/>
        </w:rPr>
        <w:br/>
        <w:t>Opleiding: Diverse klassen | Vonk Alkmaar</w:t>
      </w:r>
    </w:p>
    <w:p w14:paraId="4F4D5180" w14:textId="77777777" w:rsidR="00A43E59" w:rsidRPr="001E3240" w:rsidRDefault="00000000">
      <w:pPr>
        <w:spacing w:after="160"/>
        <w:rPr>
          <w:rFonts w:ascii="Calibri" w:hAnsi="Calibri" w:cs="Calibri"/>
          <w:lang w:val="nl-NL"/>
        </w:rPr>
      </w:pPr>
      <w:r w:rsidRPr="001E3240">
        <w:rPr>
          <w:rFonts w:ascii="Calibri" w:hAnsi="Calibri" w:cs="Calibri"/>
          <w:lang w:val="nl-NL"/>
        </w:rPr>
        <w:t>Dit bewijsstuk biedt een overzicht van drie aanvullende activiteiten: het ontwerpen en geven van een les Burgerschap, een klassenmanagementvraagstuk en een feedbackmoment met studenten.</w:t>
      </w:r>
    </w:p>
    <w:p w14:paraId="643C87FF" w14:textId="77777777" w:rsidR="00A43E59" w:rsidRPr="001E3240" w:rsidRDefault="00000000">
      <w:pPr>
        <w:spacing w:after="160"/>
        <w:rPr>
          <w:rFonts w:ascii="Calibri" w:hAnsi="Calibri" w:cs="Calibri"/>
          <w:lang w:val="nl-NL"/>
        </w:rPr>
      </w:pPr>
      <w:r w:rsidRPr="001E3240">
        <w:rPr>
          <w:rFonts w:ascii="Calibri" w:hAnsi="Calibri" w:cs="Calibri"/>
          <w:lang w:val="nl-NL"/>
        </w:rPr>
        <w:t>Voor het vak Burgerschap heb ik een les ontwikkeld rond het thema identiteit. Geerts en Van Kralingen (2025) beschrijven professionele identiteit als het vermogen om antwoord te geven op de vraag wat je via je rol wilt betekenen voor anderen. In deze les draaide ik dat om naar de studenten: wat is jóúw identiteit, hoe wordt die gevormd door je omgeving en waarden, en welke rollen speel jij? Studenten maakten identiteitskaarten, wat waardevolle inzichten gaf in hoe zij zichzelf zien.</w:t>
      </w:r>
    </w:p>
    <w:p w14:paraId="013A1C14" w14:textId="77777777" w:rsidR="00A43E59" w:rsidRPr="001E3240" w:rsidRDefault="00000000">
      <w:pPr>
        <w:spacing w:after="160"/>
        <w:rPr>
          <w:rFonts w:ascii="Calibri" w:hAnsi="Calibri" w:cs="Calibri"/>
          <w:lang w:val="nl-NL"/>
        </w:rPr>
      </w:pPr>
      <w:r w:rsidRPr="001E3240">
        <w:rPr>
          <w:rFonts w:ascii="Calibri" w:hAnsi="Calibri" w:cs="Calibri"/>
          <w:lang w:val="nl-NL"/>
        </w:rPr>
        <w:t xml:space="preserve">Een tweede activiteit betreft een klassenmanagementvraagstuk in klas D.25DV4, een groep van 28 studenten. Een studente vertoonde grensoverschrijdend gedrag over meerdere lessen. Geerts en Van Kralingen (2025) beschrijven de groepsvormingsfasen van </w:t>
      </w:r>
      <w:proofErr w:type="spellStart"/>
      <w:r w:rsidRPr="001E3240">
        <w:rPr>
          <w:rFonts w:ascii="Calibri" w:hAnsi="Calibri" w:cs="Calibri"/>
          <w:lang w:val="nl-NL"/>
        </w:rPr>
        <w:t>Tuckmann</w:t>
      </w:r>
      <w:proofErr w:type="spellEnd"/>
      <w:r w:rsidRPr="001E3240">
        <w:rPr>
          <w:rFonts w:ascii="Calibri" w:hAnsi="Calibri" w:cs="Calibri"/>
          <w:lang w:val="nl-NL"/>
        </w:rPr>
        <w:t xml:space="preserve">: in de </w:t>
      </w:r>
      <w:proofErr w:type="spellStart"/>
      <w:r w:rsidRPr="001E3240">
        <w:rPr>
          <w:rFonts w:ascii="Calibri" w:hAnsi="Calibri" w:cs="Calibri"/>
          <w:lang w:val="nl-NL"/>
        </w:rPr>
        <w:t>storming</w:t>
      </w:r>
      <w:proofErr w:type="spellEnd"/>
      <w:r w:rsidRPr="001E3240">
        <w:rPr>
          <w:rFonts w:ascii="Calibri" w:hAnsi="Calibri" w:cs="Calibri"/>
          <w:lang w:val="nl-NL"/>
        </w:rPr>
        <w:t>-fase positioneren studenten zich en kan er wrijving ontstaan. Na overleg met collega’s en de escalatieladder heb ik gekozen de focus op de groep als geheel te houden en de studente meer ruimte te geven. De situatie is niet verder geëscaleerd. Als ontwikkelpunt: bij herhaling handel ik direct en betrek ik mijn teamleider.</w:t>
      </w:r>
    </w:p>
    <w:p w14:paraId="2D53E7F6" w14:textId="77777777" w:rsidR="00A43E59" w:rsidRPr="001E3240" w:rsidRDefault="00000000">
      <w:pPr>
        <w:spacing w:after="160"/>
        <w:rPr>
          <w:rFonts w:ascii="Calibri" w:hAnsi="Calibri" w:cs="Calibri"/>
          <w:lang w:val="nl-NL"/>
        </w:rPr>
      </w:pPr>
      <w:r w:rsidRPr="001E3240">
        <w:rPr>
          <w:rFonts w:ascii="Calibri" w:hAnsi="Calibri" w:cs="Calibri"/>
          <w:lang w:val="nl-NL"/>
        </w:rPr>
        <w:t>Een derde activiteit is een feedbackmoment voor klas D.25DV3-4. Ik liet studenten anoniem opschrijven wat zij vonden van de les, opbouw, werkvorm en sfeer. Van Ast et al. (2024) beschrijven formatief handelen als informatie verzamelen over waar studenten staan. Dit feedbackmoment paste ik ook op mijzelf toe: door te vragen hoe studenten mijn lessen ervaren, verzamel ik informatie over mijn eigen handelen en kan ik bijsturen. Goede feedback gaat in twee richtingen.</w:t>
      </w:r>
    </w:p>
    <w:p w14:paraId="35AB9275" w14:textId="66C68BC7" w:rsidR="00A43E59" w:rsidRDefault="00A43E59">
      <w:pPr>
        <w:spacing w:after="160"/>
      </w:pPr>
    </w:p>
    <w:sectPr w:rsidR="00A43E5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545533858">
    <w:abstractNumId w:val="8"/>
  </w:num>
  <w:num w:numId="2" w16cid:durableId="263541474">
    <w:abstractNumId w:val="6"/>
  </w:num>
  <w:num w:numId="3" w16cid:durableId="588929284">
    <w:abstractNumId w:val="5"/>
  </w:num>
  <w:num w:numId="4" w16cid:durableId="1651205072">
    <w:abstractNumId w:val="4"/>
  </w:num>
  <w:num w:numId="5" w16cid:durableId="1651716467">
    <w:abstractNumId w:val="7"/>
  </w:num>
  <w:num w:numId="6" w16cid:durableId="710883909">
    <w:abstractNumId w:val="3"/>
  </w:num>
  <w:num w:numId="7" w16cid:durableId="664237690">
    <w:abstractNumId w:val="2"/>
  </w:num>
  <w:num w:numId="8" w16cid:durableId="1112481893">
    <w:abstractNumId w:val="1"/>
  </w:num>
  <w:num w:numId="9" w16cid:durableId="1976060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3240"/>
    <w:rsid w:val="0029639D"/>
    <w:rsid w:val="00326F90"/>
    <w:rsid w:val="00A43E59"/>
    <w:rsid w:val="00AA1D8D"/>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305</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2026-08-07T12:43:00Z</dcterms:modified>
  <cp:category/>
</cp:coreProperties>
</file>